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EF5" w:rsidRDefault="00540EF5" w:rsidP="00540EF5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F6FD91" wp14:editId="566A604B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0EF5" w:rsidRDefault="00540EF5" w:rsidP="00540EF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540EF5" w:rsidRDefault="00540EF5" w:rsidP="00540EF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540EF5" w:rsidRDefault="00540EF5" w:rsidP="00540EF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540EF5" w:rsidRDefault="00540EF5" w:rsidP="00540EF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540EF5" w:rsidRDefault="00540EF5" w:rsidP="00540EF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540EF5" w:rsidRDefault="00540EF5" w:rsidP="00540EF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49FCF510" wp14:editId="08523C29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540EF5" w:rsidRDefault="00540EF5" w:rsidP="00540EF5">
      <w:pPr>
        <w:spacing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</w:pPr>
      <w:r w:rsidRPr="00540EF5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  <w:t>Як оподатковується ПДФО сума матеріальної допомоги, яка надається працедавцем всім або більшості працівникам і має систематичний характер (на оздоровлення, у зв’язку з екологічним станом)?</w:t>
      </w:r>
    </w:p>
    <w:p w:rsidR="00540EF5" w:rsidRDefault="00540EF5" w:rsidP="00540EF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540E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Відповідно до </w:t>
      </w:r>
      <w:proofErr w:type="spellStart"/>
      <w:r w:rsidRPr="00540E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п.п</w:t>
      </w:r>
      <w:proofErr w:type="spellEnd"/>
      <w:r w:rsidRPr="00540E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14.1.48 п. 14.1 ст. 14 Податкового кодексу України від 02 грудня 2010 року № 2755-VI із змінами та доповненнями (далі – ПКУ) для цілей </w:t>
      </w:r>
      <w:proofErr w:type="spellStart"/>
      <w:r w:rsidRPr="00540E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540E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IV ПКУ заробітна плата – це основна та додаткова заробітна плата, інші заохочувальні та компенсаційні виплати, які виплачуються (надаються) платнику податку на доходи фізичних осіб у зв’язку з відносинами трудового найму згідно із законом.</w:t>
      </w:r>
    </w:p>
    <w:p w:rsidR="00540EF5" w:rsidRDefault="00540EF5" w:rsidP="00540EF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540E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Об’єктом оподаткування резидента є загальний місячний оподатковуваний дохід (</w:t>
      </w:r>
      <w:proofErr w:type="spellStart"/>
      <w:r w:rsidRPr="00540E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п.п</w:t>
      </w:r>
      <w:proofErr w:type="spellEnd"/>
      <w:r w:rsidRPr="00540E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163.1.1 п. 163.1 ст. 163 ПКУ).</w:t>
      </w:r>
    </w:p>
    <w:p w:rsidR="00540EF5" w:rsidRDefault="00540EF5" w:rsidP="00540EF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540E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 загального місячного (річного) оподатковуваного доходу платника податку включаються доходи у вигляді заробітної плати, нараховані (виплачені) платнику податку відповідно до умов трудового договору (контракту) (</w:t>
      </w:r>
      <w:proofErr w:type="spellStart"/>
      <w:r w:rsidRPr="00540E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п.п</w:t>
      </w:r>
      <w:proofErr w:type="spellEnd"/>
      <w:r w:rsidRPr="00540E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164.2.1 п. 164.2 ст. 164 ПКУ).</w:t>
      </w:r>
    </w:p>
    <w:p w:rsidR="00540EF5" w:rsidRDefault="00540EF5" w:rsidP="00540EF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540E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Отже, якщо виплата матеріальної допомоги має систематичний характер і така допомога надається всім або більшості працівникам, наприклад, допомога на оздоровлення, при цьому її виплати передбачені положеннями про оплату праці найманих працівників (колективним договором, галузевою угодою тощо), прийнятими згідно з нормами трудового законодавства, то така матеріальна допомога з метою оподаткування прирівнюється до заробітної плати і вся сума такої допомоги включається до загального місячного оподатковуваного доходу платника податку і оподатковується за ставкою 18 </w:t>
      </w:r>
      <w:proofErr w:type="spellStart"/>
      <w:r w:rsidRPr="00540E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відс</w:t>
      </w:r>
      <w:proofErr w:type="spellEnd"/>
      <w:r w:rsidRPr="00540E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., встановленою п. 167.1 ст. 167 ПКУ, з врахуванням вимог п. 164.6 ст. 164 ПКУ.</w:t>
      </w:r>
    </w:p>
    <w:p w:rsidR="00540EF5" w:rsidRDefault="00540EF5" w:rsidP="00540EF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540E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Якщо працедавець надає окремим працівникам нецільову благодійну (матеріальну) допомогу за їх заявами у зв’язку з особистими обставинами, яка носить разовий характер, наприклад на вирішення соціально-побутових потреб, то її оподаткування регулюється п. 170.7 ст. 170 ПКУ, згідно з абзацом третім </w:t>
      </w:r>
      <w:proofErr w:type="spellStart"/>
      <w:r w:rsidRPr="00540E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п.п</w:t>
      </w:r>
      <w:proofErr w:type="spellEnd"/>
      <w:r w:rsidRPr="00540E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170.7.1 п. 170.7 ст. 170 ПКУ якого встановлено, що цільовою є благодійна допомога, що надається під визначені умови та напрями її витрачання, а нецільовою вважається допомога, яка надається без встановлення таких умов або напрямів.</w:t>
      </w:r>
    </w:p>
    <w:p w:rsidR="00540EF5" w:rsidRDefault="00540EF5" w:rsidP="00540EF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540E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Згідно з абзацом першим </w:t>
      </w:r>
      <w:proofErr w:type="spellStart"/>
      <w:r w:rsidRPr="00540E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п.п</w:t>
      </w:r>
      <w:proofErr w:type="spellEnd"/>
      <w:r w:rsidRPr="00540E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170.7.3 п. 170.7 ст. 170 ПКУ не включається до оподатковуваного доходу сума нецільової благодійної допомоги, у тому числі матеріальної, що надається резидентами – юридичними або фізичними особами на користь платника податку протягом звітного податкового року сукупно у розмірі, що не перевищує суми граничного розміру доходу, визначеного згідно з абзацом першим </w:t>
      </w:r>
      <w:proofErr w:type="spellStart"/>
      <w:r w:rsidRPr="00540E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п.п</w:t>
      </w:r>
      <w:proofErr w:type="spellEnd"/>
      <w:r w:rsidRPr="00540E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169.4.1 п. 169.4 ст. 169 ПКУ, </w:t>
      </w:r>
      <w:r w:rsidRPr="00540E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>встановленого на 1 січня такого року, тобто у 2021 році – 3180,00 грн., у 2022 році – 3470,00 грн., у 2023 році – 3760,00 гривень.</w:t>
      </w:r>
    </w:p>
    <w:p w:rsidR="00540EF5" w:rsidRDefault="00540EF5" w:rsidP="00540EF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540E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Сума перевищення допомоги над вказаним розміром включається до загального місячного (річного) оподатковуваного доходу платника податку згідно з </w:t>
      </w:r>
      <w:proofErr w:type="spellStart"/>
      <w:r w:rsidRPr="00540E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п.п</w:t>
      </w:r>
      <w:proofErr w:type="spellEnd"/>
      <w:r w:rsidRPr="00540E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164.2.20 п. 164.2 ст. 164 ПКУ і підлягає оподаткуванню у джерела виплати за ставкою встановленою п. 167.1 ст. 167 ПКУ (18 відсотків).</w:t>
      </w:r>
    </w:p>
    <w:p w:rsidR="00540EF5" w:rsidRPr="007E7229" w:rsidRDefault="00540EF5" w:rsidP="00540EF5">
      <w:pPr>
        <w:ind w:firstLine="567"/>
        <w:rPr>
          <w:rStyle w:val="z-label"/>
          <w:rFonts w:ascii="Times New Roman" w:hAnsi="Times New Roman" w:cs="Times New Roman"/>
          <w:sz w:val="28"/>
          <w:szCs w:val="28"/>
        </w:rPr>
      </w:pPr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540EF5" w:rsidRPr="00D22EAF" w:rsidRDefault="00540EF5" w:rsidP="00540E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2EAF" w:rsidRPr="00D22EAF" w:rsidRDefault="00D22EAF" w:rsidP="00540E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2EAF" w:rsidRPr="00D22EAF" w:rsidRDefault="00D22EAF" w:rsidP="00540E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2EAF" w:rsidRPr="00D22EAF" w:rsidRDefault="00D22EAF" w:rsidP="00540E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2EAF" w:rsidRDefault="00D22EAF" w:rsidP="00540E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22EAF" w:rsidRDefault="00D22EAF" w:rsidP="00540E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22EAF" w:rsidRDefault="00D22EAF" w:rsidP="00540E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22EAF" w:rsidRDefault="00D22EAF" w:rsidP="00540E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22EAF" w:rsidRDefault="00D22EAF" w:rsidP="00540E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22EAF" w:rsidRDefault="00D22EAF" w:rsidP="00540E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22EAF" w:rsidRPr="00D22EAF" w:rsidRDefault="00D22EAF" w:rsidP="00540E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GoBack"/>
      <w:bookmarkEnd w:id="1"/>
    </w:p>
    <w:p w:rsidR="00540EF5" w:rsidRDefault="00540EF5" w:rsidP="00540E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0EF5" w:rsidRDefault="00540EF5" w:rsidP="00540E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0EF5" w:rsidRDefault="00540EF5" w:rsidP="00540E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0EF5" w:rsidRDefault="00540EF5" w:rsidP="00540E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0EF5" w:rsidRDefault="00540EF5" w:rsidP="00540E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0EF5" w:rsidRDefault="00540EF5" w:rsidP="00540E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0EF5" w:rsidRDefault="00540EF5" w:rsidP="00540E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0EF5" w:rsidRDefault="00540EF5" w:rsidP="00540E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0EF5" w:rsidRDefault="00540EF5" w:rsidP="00540E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0EF5" w:rsidRDefault="00540EF5" w:rsidP="00540E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0EF5" w:rsidRDefault="00540EF5" w:rsidP="00540E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0EF5" w:rsidRDefault="00540EF5" w:rsidP="00540E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0EF5" w:rsidRDefault="00540EF5" w:rsidP="00540E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0EF5" w:rsidRDefault="00540EF5" w:rsidP="00540E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0EF5" w:rsidRDefault="00540EF5" w:rsidP="00540E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0EF5" w:rsidRDefault="00540EF5" w:rsidP="00540E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0EF5" w:rsidRDefault="00540EF5" w:rsidP="00540E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0EF5" w:rsidRDefault="00540EF5" w:rsidP="00540E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0EF5" w:rsidRDefault="00540EF5" w:rsidP="00540E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0EF5" w:rsidRDefault="00540EF5" w:rsidP="00540E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0EF5" w:rsidRDefault="00540EF5" w:rsidP="00540E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0EF5" w:rsidRDefault="00540EF5" w:rsidP="00540E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0EF5" w:rsidRPr="00540EF5" w:rsidRDefault="00540EF5" w:rsidP="00540E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0EF5" w:rsidRPr="00D22EAF" w:rsidRDefault="00540EF5" w:rsidP="00540EF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D22EAF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D22EAF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D22EAF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D22EAF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D22EAF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D22EAF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D22EAF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540EF5" w:rsidRPr="00EA716F" w:rsidRDefault="00540EF5" w:rsidP="00540EF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540EF5" w:rsidRPr="00540EF5" w:rsidRDefault="00540EF5" w:rsidP="00540E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40EF5" w:rsidRPr="00540EF5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EF5"/>
    <w:rsid w:val="004A64BE"/>
    <w:rsid w:val="00540EF5"/>
    <w:rsid w:val="00751448"/>
    <w:rsid w:val="00D2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0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0EF5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40EF5"/>
  </w:style>
  <w:style w:type="character" w:styleId="a5">
    <w:name w:val="Hyperlink"/>
    <w:uiPriority w:val="99"/>
    <w:rsid w:val="00540E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0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0EF5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40EF5"/>
  </w:style>
  <w:style w:type="character" w:styleId="a5">
    <w:name w:val="Hyperlink"/>
    <w:uiPriority w:val="99"/>
    <w:rsid w:val="00540E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2154</Words>
  <Characters>1228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2</cp:revision>
  <dcterms:created xsi:type="dcterms:W3CDTF">2023-01-11T12:19:00Z</dcterms:created>
  <dcterms:modified xsi:type="dcterms:W3CDTF">2023-01-17T08:09:00Z</dcterms:modified>
</cp:coreProperties>
</file>